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jc w:val="center"/>
        <w:pStyle w:val="FirstParagraph"/>
      </w:pPr>
      <w:r>
        <w:drawing>
          <wp:inline>
            <wp:extent cx="1223999" cy="12431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log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99" cy="1243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Niepubliczna Dwujęzyczna Szkoła Podstawowa DREAMERS w Bolesławcu</w:t>
      </w:r>
      <w:r>
        <w:t xml:space="preserve"> </w:t>
      </w:r>
      <w:r>
        <w:t xml:space="preserve">ul. Zgorzelecka 12, 59-700 Bolesławiec · sekretariat: ul. Staszica 13</w:t>
      </w:r>
      <w:r>
        <w:t xml:space="preserve"> </w:t>
      </w:r>
      <w:r>
        <w:t xml:space="preserve">tel. 789 129 092 · info@dreamers.com.pl</w:t>
      </w:r>
    </w:p>
    <w:p>
      <w:pPr>
        <w:pStyle w:val="BodyText"/>
      </w:pPr>
      <w:r>
        <w:rPr>
          <w:iCs/>
          <w:i/>
        </w:rPr>
        <w:t xml:space="preserve">Załącznik do Standardów Ochrony Małoletnich — wersja 2.0, Zarządzenie nr 2/2026 z dnia 17 sierpnia 2026 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r>
        <w:t xml:space="preserve">ZAŁĄCZNIK NR 1 — KARTA INTERWENCJI</w:t>
      </w:r>
    </w:p>
    <w:p>
      <w:pPr>
        <w:pStyle w:val="FirstParagraph"/>
      </w:pPr>
      <w:r>
        <w:rPr>
          <w:bCs/>
          <w:b/>
        </w:rPr>
        <w:t xml:space="preserve">Niepubliczna Dwujęzyczna Szkoła Podstawowa DREAMERS</w:t>
      </w:r>
    </w:p>
    <w:tbl>
      <w:tblPr>
        <w:tblBorders>
          <w:top w:val="single" w:sz="4" w:color="D6DAE8"/>
          <w:bottom w:val="single" w:sz="4" w:color="D6DAE8"/>
          <w:insideH w:val="single" w:sz="4" w:color="E4E7F2"/>
          <w:left w:val="none" w:sz="0" w:color="auto"/>
          <w:right w:val="none" w:sz="0" w:color="auto"/>
          <w:insideV w:val="none" w:sz="0" w:color="auto"/>
        </w:tblBorders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rPr>
          <w:tblHeader/>
          <w:cantSplit/>
        </w:trPr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Numer sprawy</w:t>
            </w:r>
          </w:p>
        </w:tc>
        <w:tc>
          <w:tcPr>
            <w:shd w:val="clear" w:color="auto" w:fill="242D65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i godzina zgłoszenia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Osoba przyjmująca zgłoszenie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Forma zgłoszenia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osobiście / telefonicznie / pisemnie / obserwacja własna</w:t>
            </w:r>
          </w:p>
        </w:tc>
      </w:tr>
    </w:tbl>
    <w:p>
      <w:pPr>
        <w:pStyle w:val="BodyText"/>
      </w:pPr>
      <w:r>
        <w:rPr>
          <w:bCs/>
          <w:b/>
        </w:rPr>
        <w:t xml:space="preserve">1. Dane dziecka</w:t>
      </w:r>
    </w:p>
    <w:p>
      <w:pPr>
        <w:pStyle w:val="BodyText"/>
      </w:pPr>
      <w:r>
        <w:t xml:space="preserve">Imię i nazwisko: ……………………………………… Klasa: ………… Wiek: …………</w:t>
      </w:r>
    </w:p>
    <w:p>
      <w:pPr>
        <w:pStyle w:val="BodyText"/>
      </w:pPr>
      <w:r>
        <w:rPr>
          <w:bCs/>
          <w:b/>
        </w:rPr>
        <w:t xml:space="preserve">2. Kto zgłosił / źródło informacji</w:t>
      </w:r>
    </w:p>
    <w:p>
      <w:pPr>
        <w:pStyle w:val="BodyText"/>
      </w:pPr>
      <w:r>
        <w:t xml:space="preserve">………………………………………………………………………………………………</w:t>
      </w:r>
    </w:p>
    <w:p>
      <w:pPr>
        <w:pStyle w:val="BodyText"/>
      </w:pPr>
      <w:r>
        <w:rPr>
          <w:bCs/>
          <w:b/>
        </w:rPr>
        <w:t xml:space="preserve">3. Opis sytuacji — wyłącznie fakty, bez interpretacji</w:t>
      </w:r>
    </w:p>
    <w:p>
      <w:pPr>
        <w:pStyle w:val="BodyText"/>
      </w:pPr>
      <w:r>
        <w:t xml:space="preserve">(co zaobserwowano, co powiedziało dziecko — w miarę możliwości dosłownie, kiedy i gdzie)</w:t>
      </w:r>
    </w:p>
    <w:p>
      <w:pPr>
        <w:pStyle w:val="BodyText"/>
      </w:pPr>
      <w:r>
        <w:t xml:space="preserve">………………………………………………………………………………………………</w:t>
      </w:r>
      <w:r>
        <w:t xml:space="preserve"> </w:t>
      </w:r>
      <w:r>
        <w:t xml:space="preserve">………………………………………………………………………………………………</w:t>
      </w:r>
      <w:r>
        <w:t xml:space="preserve"> </w:t>
      </w:r>
      <w:r>
        <w:t xml:space="preserve">………………………………………………………………………………………………</w:t>
      </w:r>
    </w:p>
    <w:p>
      <w:pPr>
        <w:pStyle w:val="BodyText"/>
      </w:pPr>
      <w:r>
        <w:rPr>
          <w:bCs/>
          <w:b/>
        </w:rPr>
        <w:t xml:space="preserve">4. Podejrzewana forma krzywdzenia</w:t>
      </w:r>
    </w:p>
    <w:p>
      <w:pPr>
        <w:pStyle w:val="BodyText"/>
      </w:pPr>
      <w:r>
        <w:t xml:space="preserve">☐ przemoc fizyczna ☐ przemoc psychiczna ☐ wykorzystanie seksualne ☐ zaniedbanie ☐ przemoc rówieśnicza ☐ cyberprzemoc ☐ inne: …………</w:t>
      </w:r>
    </w:p>
    <w:p>
      <w:pPr>
        <w:pStyle w:val="BodyText"/>
      </w:pPr>
      <w:r>
        <w:rPr>
          <w:bCs/>
          <w:b/>
        </w:rPr>
        <w:t xml:space="preserve">5. Osoba podejrzewana o krzywdzenie (jeśli znana)</w:t>
      </w:r>
    </w:p>
    <w:p>
      <w:pPr>
        <w:pStyle w:val="BodyText"/>
      </w:pPr>
      <w:r>
        <w:t xml:space="preserve">☐ pracownik Szkoły ☐ rodzic / opiekun ☐ inne dziecko ☐ osoba trzecia ☐ nieustalona</w:t>
      </w:r>
    </w:p>
    <w:p>
      <w:pPr>
        <w:pStyle w:val="BodyText"/>
      </w:pPr>
      <w:r>
        <w:rPr>
          <w:bCs/>
          <w:b/>
        </w:rPr>
        <w:t xml:space="preserve">6. Działania podjęte niezwłocznie</w:t>
      </w:r>
    </w:p>
    <w:tbl>
      <w:tblPr>
        <w:tblBorders>
          <w:top w:val="single" w:sz="4" w:color="D6DAE8"/>
          <w:bottom w:val="single" w:sz="4" w:color="D6DAE8"/>
          <w:insideH w:val="single" w:sz="4" w:color="E4E7F2"/>
          <w:left w:val="none" w:sz="0" w:color="auto"/>
          <w:right w:val="none" w:sz="0" w:color="auto"/>
          <w:insideV w:val="none" w:sz="0" w:color="auto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/>
          <w:cantSplit/>
          <w:tblHeader w:val="true"/>
        </w:trPr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Data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Godzina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Działanie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Osoba odpowiedzialna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7. Powiadomienia</w:t>
      </w:r>
    </w:p>
    <w:tbl>
      <w:tblPr>
        <w:tblBorders>
          <w:top w:val="single" w:sz="4" w:color="D6DAE8"/>
          <w:bottom w:val="single" w:sz="4" w:color="D6DAE8"/>
          <w:insideH w:val="single" w:sz="4" w:color="E4E7F2"/>
          <w:left w:val="none" w:sz="0" w:color="auto"/>
          <w:right w:val="none" w:sz="0" w:color="auto"/>
          <w:insideV w:val="none" w:sz="0" w:color="auto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/>
          <w:cantSplit/>
          <w:tblHeader w:val="true"/>
        </w:trPr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Podmiot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Tak / Nie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Data</w:t>
            </w:r>
          </w:p>
        </w:tc>
        <w:tc>
          <w:tcPr>
            <w:shd w:val="clear" w:color="auto" w:fill="242D65"/>
          </w:tcPr>
          <w:p>
            <w:pPr>
              <w:pStyle w:val="Compact"/>
              <w:jc w:val="left"/>
            </w:pPr>
            <w:r>
              <w:rPr>
                <w:b/>
                <w:color w:val="FFFFFF"/>
              </w:rPr>
              <w:t xml:space="preserve">Uwagi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Dyrektor Szkoły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Rodzice / opiekunowie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Policja / prokuratura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Sąd rodzinny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Zespół interdyscyplinarny (Niebieska Karta)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Inne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8. Wsparcie udzielone dziecku</w:t>
      </w:r>
    </w:p>
    <w:p>
      <w:pPr>
        <w:pStyle w:val="BodyText"/>
      </w:pPr>
      <w:r>
        <w:t xml:space="preserve">☐ rozmowa z psychologiem ☐ rozmowa z pedagogiem ☐ indywidualny plan wsparcia ☐ dostosowanie wymagań ☐ skierowanie do placówki zewnętrznej ☐ inne: …………</w:t>
      </w:r>
    </w:p>
    <w:p>
      <w:pPr>
        <w:pStyle w:val="BodyText"/>
      </w:pPr>
      <w:r>
        <w:rPr>
          <w:bCs/>
          <w:b/>
        </w:rPr>
        <w:t xml:space="preserve">9. Ustalenia i dalsze kroki. Termin kolejnego przeglądu sprawy</w:t>
      </w:r>
    </w:p>
    <w:p>
      <w:pPr>
        <w:pStyle w:val="BodyText"/>
      </w:pPr>
      <w:r>
        <w:t xml:space="preserve">………………………………………………………………………………………………</w:t>
      </w:r>
    </w:p>
    <w:p>
      <w:pPr>
        <w:pStyle w:val="BodyText"/>
      </w:pPr>
      <w:r>
        <w:rPr>
          <w:bCs/>
          <w:b/>
        </w:rPr>
        <w:t xml:space="preserve">10. Zakończenie sprawy</w:t>
      </w:r>
    </w:p>
    <w:p>
      <w:pPr>
        <w:pStyle w:val="BodyText"/>
      </w:pPr>
      <w:r>
        <w:t xml:space="preserve">Data: ………………… Sposób zakończenia: …………………………………………</w:t>
      </w:r>
    </w:p>
    <w:p>
      <w:pPr>
        <w:pStyle w:val="BodyText"/>
      </w:pPr>
      <w:r>
        <w:t xml:space="preserve">Podpis Koordynatora: …………………… Podpis Dyrektora: ……………………</w:t>
      </w:r>
    </w:p>
    <w:p>
      <w:pPr>
        <w:pStyle w:val="BlockText"/>
      </w:pPr>
      <w:r>
        <w:t xml:space="preserve">Kartę przechowuje się w sposób zabezpieczony przed dostępem osób nieuprawnionych, w dokumentacji prowadzonej przez Koordynatora.</w:t>
      </w:r>
    </w:p>
    <w:sectPr>
      <w:footerReference w:type="default" r:id="rId7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pBdr>
        <w:top w:val="single" w:sz="4" w:space="6" w:color="C9CEE4"/>
      </w:pBdr>
    </w:pPr>
    <w:r>
      <w:rPr>
        <w:sz w:val="14"/>
        <w:color w:val="6B7085"/>
      </w:rPr>
      <w:t xml:space="preserve">DREAMERS szkoła podstawowa · dreamers.com.pl · ul. Zgorzelecka 12, 59-700 Bolesławiec · tel. 789 129 092 · info@dreamers.com.pl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kerville" w:cs="Baskerville" w:eastAsia="Baskerville" w:hAnsi="Baskerville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color w:val="2A2E45"/>
      <w:sz w:val="20"/>
    </w:rPr>
    <w:pPr>
      <w:keepLines/>
      <w:widowControl/>
      <w:spacing w:after="130" w:line="290" w:lineRule="auto"/>
    </w:pPr>
  </w:style>
  <w:style w:styleId="BodyText" w:type="paragraph">
    <w:name w:val="Body Text"/>
    <w:basedOn w:val="Normal"/>
    <w:link w:val="BodyTextChar"/>
    <w:pPr>
      <w:keepLines/>
      <w:widowControl/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  <w:pPr>
      <w:keepLines/>
      <w:widowControl/>
    </w:pPr>
  </w:style>
  <w:style w:customStyle="1" w:styleId="Compact" w:type="paragraph">
    <w:name w:val="Compact"/>
    <w:basedOn w:val="BodyText"/>
    <w:qFormat/>
    <w:pPr>
      <w:keepLines/>
      <w:widowControl/>
      <w:spacing w:after="36" w:before="36"/>
    </w:pPr>
  </w:style>
  <w:style w:styleId="Title" w:type="paragraph">
    <w:name w:val="Title"/>
    <w:basedOn w:val="Normal"/>
    <w:next w:val="BodyText"/>
    <w:qFormat/>
    <w:pPr>
      <w:jc w:val="center"/>
      <w:keepNext/>
      <w:keepLines/>
      <w:spacing w:after="240" w:before="480"/>
      <w:jc w:val="center"/>
    </w:pPr>
    <w:rPr>
      <w:rFonts w:ascii="Baskerville" w:hAnsi="Baskerville"/>
      <w:color w:val="242D65"/>
      <w:b/>
      <w:sz w:val="44"/>
      <w:rFonts w:ascii="Baskerville" w:cs="Baskerville" w:eastAsia="Baskerville" w:hAnsi="Baskerville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6"/>
      <w:caps/>
      <w:spacing w:val="30"/>
    </w:rPr>
  </w:style>
  <w:style w:styleId="Heading2" w:type="paragraph">
    <w:name w:val="Heading 2"/>
    <w:basedOn w:val="Normal"/>
    <w:next w:val="BodyText"/>
    <w:uiPriority w:val="9"/>
    <w:unhideWhenUsed/>
    <w:qFormat/>
    <w:pPr>
      <w:keepLines/>
      <w:jc w:val="center"/>
      <w:shd w:color="auto" w:fill="242D65" w:val="clear"/>
      <w:spacing w:after="260" w:before="440" w:line="240" w:lineRule="auto"/>
      <w:ind w:left="-120" w:right="-120"/>
      <w:keepNext/>
      <w:pBdr>
        <w:top w:color="242D65" w:space="10" w:sz="2" w:val="single"/>
        <w:bottom w:color="242D65" w:space="10" w:sz="2" w:val="single"/>
        <w:left w:color="242D65" w:space="10" w:sz="2" w:val="single"/>
        <w:right w:color="242D65" w:space="10" w:sz="2" w:val="single"/>
      </w:pBdr>
    </w:pPr>
    <w:rPr>
      <w:rFonts w:ascii="Baskerville" w:hAnsi="Baskerville"/>
      <w:color w:val="FFFFFF"/>
      <w:b/>
      <w:sz w:val="24"/>
      <w:caps/>
      <w:spacing w:val="30"/>
    </w:rPr>
  </w:style>
  <w:style w:styleId="Heading3" w:type="paragraph">
    <w:name w:val="Heading 3"/>
    <w:basedOn w:val="Normal"/>
    <w:next w:val="BodyText"/>
    <w:uiPriority w:val="9"/>
    <w:unhideWhenUsed/>
    <w:qFormat/>
    <w:pPr>
      <w:keepLines/>
      <w:jc w:val="center"/>
      <w:keepNext/>
      <w:spacing w:after="150" w:before="340"/>
      <w:pBdr>
        <w:bottom w:color="FCC829" w:space="6" w:sz="14" w:val="single"/>
      </w:pBdr>
    </w:pPr>
    <w:rPr>
      <w:rFonts w:ascii="Baskerville" w:hAnsi="Baskerville"/>
      <w:color w:val="242D65"/>
      <w:b/>
      <w:sz w:val="22"/>
    </w:rPr>
  </w:style>
  <w:style w:styleId="Heading4" w:type="paragraph">
    <w:name w:val="Heading 4"/>
    <w:basedOn w:val="Normal"/>
    <w:next w:val="BodyText"/>
    <w:uiPriority w:val="9"/>
    <w:unhideWhenUsed/>
    <w:qFormat/>
    <w:pPr>
      <w:keepLines/>
      <w:jc w:val="center"/>
      <w:keepNext/>
      <w:spacing w:after="100" w:before="240"/>
    </w:pPr>
    <w:rPr>
      <w:rFonts w:ascii="Baskerville" w:hAnsi="Baskerville"/>
      <w:color w:val="2E7D74"/>
      <w:b/>
      <w:sz w:val="20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Baskerville" w:cs="Baskerville" w:eastAsia="Baskerville" w:hAnsi="Baskerville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Baskerville" w:cs="Baskerville" w:eastAsia="Baskerville" w:hAnsi="Baskerville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keepLines/>
      <w:widowControl/>
      <w:shd w:color="auto" w:fill="FEF4D6" w:val="clear"/>
      <w:spacing w:after="200" w:before="200"/>
      <w:ind w:left="200" w:right="200"/>
      <w:pBdr>
        <w:left w:color="FCC829" w:space="8" w:sz="18" w:val="single"/>
        <w:top w:color="FEF4D6" w:space="8" w:sz="2" w:val="single"/>
        <w:bottom w:color="FEF4D6" w:space="8" w:sz="2" w:val="single"/>
        <w:right w:color="FEF4D6" w:space="8" w:sz="2" w:val="single"/>
      </w:pBdr>
      <w:spacing w:after="100" w:before="100"/>
      <w:ind w:firstLine="0" w:left="480" w:right="480"/>
    </w:pPr>
    <w:rPr>
      <w:rFonts w:ascii="Baskerville" w:hAnsi="Baskerville"/>
      <w:color w:val="242D65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Baskerville" w:cs="Baskerville" w:eastAsia="Baskerville" w:hAnsi="Baskerville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Baskerville" w:cs="Baskerville" w:eastAsia="Baskerville" w:hAnsi="Baskerville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Id="rId70" Type="http://schemas.openxmlformats.org/officeDocument/2006/relationships/footer" Target="footer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2026-08-16T10:16:45Z</dcterms:created>
  <dcterms:modified xsi:type="dcterms:W3CDTF">2026-08-16T10:16:45Z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